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8E" w:rsidRDefault="00550A4E" w:rsidP="00550A4E">
      <w:pPr>
        <w:pStyle w:val="30"/>
        <w:shd w:val="clear" w:color="auto" w:fill="auto"/>
        <w:spacing w:before="0" w:after="0"/>
        <w:ind w:left="5940" w:firstLine="0"/>
        <w:rPr>
          <w:color w:val="000000"/>
          <w:lang w:bidi="ru-RU"/>
        </w:rPr>
      </w:pPr>
      <w:r>
        <w:rPr>
          <w:color w:val="000000"/>
          <w:lang w:bidi="ru-RU"/>
        </w:rPr>
        <w:t>Утверждено на заседании Комитета МОРО</w:t>
      </w:r>
    </w:p>
    <w:p w:rsidR="00550A4E" w:rsidRDefault="00550A4E" w:rsidP="00550A4E">
      <w:pPr>
        <w:pStyle w:val="30"/>
        <w:shd w:val="clear" w:color="auto" w:fill="auto"/>
        <w:spacing w:before="0" w:after="0"/>
        <w:ind w:left="5940" w:firstLine="0"/>
      </w:pPr>
      <w:r>
        <w:rPr>
          <w:color w:val="000000"/>
          <w:lang w:bidi="ru-RU"/>
        </w:rPr>
        <w:t xml:space="preserve"> «17» декабря 2016 года </w:t>
      </w:r>
    </w:p>
    <w:p w:rsidR="00550A4E" w:rsidRDefault="00550A4E" w:rsidP="00550A4E">
      <w:pPr>
        <w:pStyle w:val="20"/>
        <w:shd w:val="clear" w:color="auto" w:fill="auto"/>
        <w:spacing w:after="0" w:line="307" w:lineRule="exact"/>
        <w:jc w:val="center"/>
      </w:pPr>
      <w:r>
        <w:rPr>
          <w:color w:val="000000"/>
          <w:lang w:bidi="ru-RU"/>
        </w:rPr>
        <w:t>ПОЛОЖЕНИЕ</w:t>
      </w:r>
    </w:p>
    <w:p w:rsidR="00550A4E" w:rsidRDefault="00550A4E" w:rsidP="00550A4E">
      <w:pPr>
        <w:pStyle w:val="20"/>
        <w:shd w:val="clear" w:color="auto" w:fill="auto"/>
        <w:spacing w:after="0" w:line="307" w:lineRule="exact"/>
        <w:jc w:val="center"/>
      </w:pPr>
      <w:r>
        <w:rPr>
          <w:color w:val="000000"/>
          <w:lang w:bidi="ru-RU"/>
        </w:rPr>
        <w:t>о переходящем Вымпеле Московского областного регионального отделения</w:t>
      </w:r>
      <w:r>
        <w:rPr>
          <w:color w:val="000000"/>
          <w:lang w:bidi="ru-RU"/>
        </w:rPr>
        <w:br/>
        <w:t>Общероссийской общественной организации ветеранов Вооруженных сил</w:t>
      </w:r>
    </w:p>
    <w:p w:rsidR="00550A4E" w:rsidRDefault="00550A4E" w:rsidP="00550A4E">
      <w:pPr>
        <w:pStyle w:val="20"/>
        <w:shd w:val="clear" w:color="auto" w:fill="auto"/>
        <w:spacing w:after="0" w:line="307" w:lineRule="exact"/>
        <w:jc w:val="center"/>
      </w:pPr>
      <w:r>
        <w:rPr>
          <w:color w:val="000000"/>
          <w:lang w:bidi="ru-RU"/>
        </w:rPr>
        <w:t>Российской Федерации</w:t>
      </w:r>
    </w:p>
    <w:p w:rsidR="00550A4E" w:rsidRDefault="00550A4E" w:rsidP="00550A4E">
      <w:pPr>
        <w:pStyle w:val="20"/>
        <w:shd w:val="clear" w:color="auto" w:fill="auto"/>
        <w:spacing w:after="0" w:line="307" w:lineRule="exact"/>
        <w:ind w:left="280"/>
        <w:jc w:val="left"/>
      </w:pPr>
      <w:r>
        <w:rPr>
          <w:color w:val="000000"/>
          <w:lang w:bidi="ru-RU"/>
        </w:rPr>
        <w:t xml:space="preserve">«Лучшему местному отделению </w:t>
      </w:r>
      <w:proofErr w:type="gramStart"/>
      <w:r>
        <w:rPr>
          <w:color w:val="000000"/>
          <w:lang w:bidi="ru-RU"/>
        </w:rPr>
        <w:t>Московского</w:t>
      </w:r>
      <w:proofErr w:type="gramEnd"/>
      <w:r>
        <w:rPr>
          <w:color w:val="000000"/>
          <w:lang w:bidi="ru-RU"/>
        </w:rPr>
        <w:t xml:space="preserve"> областного регионального</w:t>
      </w:r>
    </w:p>
    <w:p w:rsidR="00550A4E" w:rsidRDefault="00550A4E" w:rsidP="00550A4E">
      <w:pPr>
        <w:pStyle w:val="20"/>
        <w:shd w:val="clear" w:color="auto" w:fill="auto"/>
        <w:spacing w:after="0" w:line="307" w:lineRule="exact"/>
        <w:jc w:val="center"/>
      </w:pPr>
      <w:r>
        <w:rPr>
          <w:color w:val="000000"/>
          <w:lang w:bidi="ru-RU"/>
        </w:rPr>
        <w:t>отделения Общероссийской общественной организации ветеранов</w:t>
      </w:r>
    </w:p>
    <w:p w:rsidR="00550A4E" w:rsidRDefault="00550A4E" w:rsidP="00550A4E">
      <w:pPr>
        <w:pStyle w:val="20"/>
        <w:shd w:val="clear" w:color="auto" w:fill="auto"/>
        <w:spacing w:after="240" w:line="307" w:lineRule="exact"/>
        <w:jc w:val="center"/>
      </w:pPr>
      <w:r>
        <w:rPr>
          <w:color w:val="000000"/>
          <w:lang w:bidi="ru-RU"/>
        </w:rPr>
        <w:t>Вооруженных сил Российской Федерации»</w:t>
      </w:r>
    </w:p>
    <w:p w:rsidR="00550A4E" w:rsidRDefault="00550A4E" w:rsidP="00550A4E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307" w:lineRule="exact"/>
        <w:ind w:firstLine="720"/>
        <w:jc w:val="both"/>
      </w:pPr>
      <w:r>
        <w:rPr>
          <w:color w:val="000000"/>
          <w:lang w:bidi="ru-RU"/>
        </w:rPr>
        <w:t xml:space="preserve">Переходящий Вымпел учреждается для награждения местного отделения МОРО ООВ </w:t>
      </w:r>
      <w:proofErr w:type="gramStart"/>
      <w:r>
        <w:rPr>
          <w:color w:val="000000"/>
          <w:lang w:bidi="ru-RU"/>
        </w:rPr>
        <w:t>ВС</w:t>
      </w:r>
      <w:proofErr w:type="gramEnd"/>
      <w:r>
        <w:rPr>
          <w:color w:val="000000"/>
          <w:lang w:bidi="ru-RU"/>
        </w:rPr>
        <w:t xml:space="preserve"> РФ, занявшего первое место по итогам работы за год среди местных отделений МОРО.</w:t>
      </w:r>
    </w:p>
    <w:p w:rsidR="00550A4E" w:rsidRDefault="00550A4E" w:rsidP="00550A4E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307" w:lineRule="exact"/>
        <w:ind w:firstLine="720"/>
        <w:jc w:val="both"/>
      </w:pPr>
      <w:r>
        <w:rPr>
          <w:color w:val="000000"/>
          <w:lang w:bidi="ru-RU"/>
        </w:rPr>
        <w:t>Результаты работы местных отделений оцениваются Комитетом МОРО исходя из задач организации</w:t>
      </w:r>
      <w:r w:rsidR="00C956EB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согласно Уставу по следующим показателям:</w:t>
      </w:r>
    </w:p>
    <w:p w:rsidR="00550A4E" w:rsidRDefault="00550A4E" w:rsidP="00550A4E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spacing w:after="0" w:line="307" w:lineRule="exact"/>
        <w:ind w:firstLine="720"/>
        <w:jc w:val="both"/>
      </w:pPr>
      <w:r>
        <w:rPr>
          <w:color w:val="000000"/>
          <w:lang w:bidi="ru-RU"/>
        </w:rPr>
        <w:t>Работа по объединению ветеранов для совместной общественной деятельности, укреплению  ветеранской дружбы, сотрудничества и взаимопомощи:</w:t>
      </w:r>
    </w:p>
    <w:p w:rsidR="00550A4E" w:rsidRDefault="00550A4E" w:rsidP="00550A4E">
      <w:pPr>
        <w:pStyle w:val="30"/>
        <w:shd w:val="clear" w:color="auto" w:fill="auto"/>
        <w:tabs>
          <w:tab w:val="left" w:pos="2369"/>
        </w:tabs>
        <w:spacing w:before="0" w:after="0"/>
        <w:ind w:firstLine="0"/>
        <w:jc w:val="left"/>
      </w:pPr>
      <w:r>
        <w:rPr>
          <w:color w:val="000000"/>
          <w:lang w:bidi="ru-RU"/>
        </w:rPr>
        <w:t xml:space="preserve">*процентное отношение числа членов местного </w:t>
      </w:r>
      <w:proofErr w:type="gramStart"/>
      <w:r>
        <w:rPr>
          <w:color w:val="000000"/>
          <w:lang w:bidi="ru-RU"/>
        </w:rPr>
        <w:t>отделения</w:t>
      </w:r>
      <w:proofErr w:type="gramEnd"/>
      <w:r>
        <w:rPr>
          <w:color w:val="000000"/>
          <w:lang w:bidi="ru-RU"/>
        </w:rPr>
        <w:t xml:space="preserve"> к общему количеству пенсионеров состоящих на учете в местном военном комиссариате;</w:t>
      </w:r>
    </w:p>
    <w:p w:rsidR="00550A4E" w:rsidRDefault="00550A4E" w:rsidP="00550A4E">
      <w:pPr>
        <w:pStyle w:val="30"/>
        <w:shd w:val="clear" w:color="auto" w:fill="auto"/>
        <w:tabs>
          <w:tab w:val="left" w:pos="2369"/>
        </w:tabs>
        <w:spacing w:before="0" w:after="0" w:line="312" w:lineRule="exact"/>
        <w:ind w:firstLine="0"/>
        <w:jc w:val="left"/>
      </w:pPr>
      <w:r>
        <w:rPr>
          <w:color w:val="000000"/>
          <w:lang w:bidi="ru-RU"/>
        </w:rPr>
        <w:t>*привлечение ветеранов к участию в мероприятиях празднований государственных праздников, Дней воинской славы России, профессиональных праздников Вооруженных сил, в акции «Бессмертный полк»  и т.п.;</w:t>
      </w:r>
    </w:p>
    <w:p w:rsidR="00550A4E" w:rsidRDefault="00550A4E" w:rsidP="00550A4E">
      <w:pPr>
        <w:pStyle w:val="30"/>
        <w:shd w:val="clear" w:color="auto" w:fill="auto"/>
        <w:tabs>
          <w:tab w:val="left" w:pos="2369"/>
        </w:tabs>
        <w:spacing w:before="0" w:after="0" w:line="312" w:lineRule="exact"/>
        <w:ind w:firstLine="0"/>
        <w:jc w:val="left"/>
      </w:pPr>
      <w:r>
        <w:rPr>
          <w:color w:val="000000"/>
          <w:lang w:bidi="ru-RU"/>
        </w:rPr>
        <w:t>*информационное обеспечение деятельности местного отделения, наличие странички на сайте МОРО.</w:t>
      </w:r>
    </w:p>
    <w:p w:rsidR="00550A4E" w:rsidRDefault="00550A4E" w:rsidP="00550A4E">
      <w:pPr>
        <w:pStyle w:val="20"/>
        <w:numPr>
          <w:ilvl w:val="1"/>
          <w:numId w:val="4"/>
        </w:numPr>
        <w:shd w:val="clear" w:color="auto" w:fill="auto"/>
        <w:tabs>
          <w:tab w:val="left" w:pos="1222"/>
        </w:tabs>
        <w:spacing w:after="0" w:line="336" w:lineRule="exact"/>
        <w:jc w:val="both"/>
      </w:pPr>
      <w:r>
        <w:rPr>
          <w:color w:val="000000"/>
          <w:lang w:bidi="ru-RU"/>
        </w:rPr>
        <w:t>Содействие в право</w:t>
      </w:r>
      <w:r w:rsidR="00C956EB">
        <w:rPr>
          <w:color w:val="000000"/>
          <w:lang w:bidi="ru-RU"/>
        </w:rPr>
        <w:t>во</w:t>
      </w:r>
      <w:r>
        <w:rPr>
          <w:color w:val="000000"/>
          <w:lang w:bidi="ru-RU"/>
        </w:rPr>
        <w:t>й и социальной защите ветеранов, оказание им консультационной юридической помощи в социально-экономических, трудовых, жилищных, имущественных и других вопросах:</w:t>
      </w:r>
    </w:p>
    <w:p w:rsidR="00550A4E" w:rsidRDefault="00550A4E" w:rsidP="00550A4E">
      <w:pPr>
        <w:pStyle w:val="30"/>
        <w:shd w:val="clear" w:color="auto" w:fill="auto"/>
        <w:tabs>
          <w:tab w:val="left" w:pos="2369"/>
        </w:tabs>
        <w:spacing w:before="0" w:after="0" w:line="336" w:lineRule="exact"/>
        <w:ind w:left="360" w:firstLine="0"/>
        <w:jc w:val="left"/>
      </w:pPr>
      <w:r>
        <w:rPr>
          <w:color w:val="000000"/>
          <w:lang w:bidi="ru-RU"/>
        </w:rPr>
        <w:t>*организация взаимодействия с местным военным комиссариатом;</w:t>
      </w:r>
    </w:p>
    <w:p w:rsidR="00550A4E" w:rsidRDefault="00550A4E" w:rsidP="00550A4E">
      <w:pPr>
        <w:pStyle w:val="30"/>
        <w:shd w:val="clear" w:color="auto" w:fill="auto"/>
        <w:tabs>
          <w:tab w:val="left" w:pos="2369"/>
        </w:tabs>
        <w:spacing w:before="0" w:after="0" w:line="336" w:lineRule="exact"/>
        <w:ind w:left="360" w:firstLine="0"/>
        <w:jc w:val="left"/>
      </w:pPr>
      <w:r>
        <w:rPr>
          <w:color w:val="000000"/>
          <w:lang w:bidi="ru-RU"/>
        </w:rPr>
        <w:t>*наличие информационного стенда о МОРО и местном отделении в здании местного военкомата;</w:t>
      </w:r>
    </w:p>
    <w:p w:rsidR="00550A4E" w:rsidRDefault="00550A4E" w:rsidP="00550A4E">
      <w:pPr>
        <w:pStyle w:val="30"/>
        <w:shd w:val="clear" w:color="auto" w:fill="auto"/>
        <w:tabs>
          <w:tab w:val="left" w:pos="2369"/>
        </w:tabs>
        <w:spacing w:before="0" w:after="0" w:line="336" w:lineRule="exact"/>
        <w:ind w:left="360" w:firstLine="0"/>
        <w:jc w:val="left"/>
      </w:pPr>
      <w:r>
        <w:rPr>
          <w:color w:val="000000"/>
          <w:lang w:bidi="ru-RU"/>
        </w:rPr>
        <w:t>*организация совместно с военкоматом встреч ветеранов по вопросам правовой и социальной защиты;</w:t>
      </w:r>
    </w:p>
    <w:p w:rsidR="00550A4E" w:rsidRDefault="00550A4E" w:rsidP="00550A4E">
      <w:pPr>
        <w:pStyle w:val="30"/>
        <w:shd w:val="clear" w:color="auto" w:fill="auto"/>
        <w:tabs>
          <w:tab w:val="left" w:pos="2272"/>
        </w:tabs>
        <w:spacing w:before="0" w:after="0" w:line="326" w:lineRule="exact"/>
        <w:ind w:firstLine="0"/>
        <w:jc w:val="left"/>
      </w:pPr>
      <w:r>
        <w:rPr>
          <w:color w:val="000000"/>
          <w:lang w:bidi="ru-RU"/>
        </w:rPr>
        <w:t xml:space="preserve">       *организация консультационной помощи в социально- экономических, трудовых, жилищных, имущественных и других вопросах;</w:t>
      </w:r>
    </w:p>
    <w:p w:rsidR="00550A4E" w:rsidRDefault="00550A4E" w:rsidP="00550A4E">
      <w:pPr>
        <w:pStyle w:val="20"/>
        <w:numPr>
          <w:ilvl w:val="1"/>
          <w:numId w:val="4"/>
        </w:numPr>
        <w:shd w:val="clear" w:color="auto" w:fill="auto"/>
        <w:tabs>
          <w:tab w:val="left" w:pos="1378"/>
        </w:tabs>
        <w:spacing w:after="0" w:line="326" w:lineRule="exact"/>
        <w:jc w:val="both"/>
      </w:pPr>
      <w:r>
        <w:rPr>
          <w:color w:val="000000"/>
          <w:lang w:bidi="ru-RU"/>
        </w:rPr>
        <w:t xml:space="preserve"> Объединение усилий ветеранов в военно-патриотическом воспитании, в формировании у подрастающего поколении патриотического сознания, здорового образа жизни, высокого чувства воинского и гражданского долга, готовности к военной службе, защите своего Отечества:</w:t>
      </w:r>
    </w:p>
    <w:p w:rsidR="00550A4E" w:rsidRDefault="00550A4E" w:rsidP="00550A4E">
      <w:pPr>
        <w:pStyle w:val="30"/>
        <w:shd w:val="clear" w:color="auto" w:fill="auto"/>
        <w:tabs>
          <w:tab w:val="left" w:pos="2272"/>
        </w:tabs>
        <w:spacing w:before="0" w:after="0" w:line="331" w:lineRule="exact"/>
        <w:ind w:firstLine="0"/>
        <w:jc w:val="left"/>
      </w:pPr>
      <w:r>
        <w:rPr>
          <w:color w:val="000000"/>
          <w:lang w:bidi="ru-RU"/>
        </w:rPr>
        <w:t>*участие членов местного отделения в проведении патриотических акций, уроков мужества, встреч поколений и т.п.;</w:t>
      </w:r>
    </w:p>
    <w:p w:rsidR="00550A4E" w:rsidRDefault="00550A4E" w:rsidP="00550A4E">
      <w:pPr>
        <w:pStyle w:val="30"/>
        <w:shd w:val="clear" w:color="auto" w:fill="auto"/>
        <w:tabs>
          <w:tab w:val="left" w:pos="2272"/>
        </w:tabs>
        <w:spacing w:before="0" w:after="0" w:line="326" w:lineRule="exact"/>
        <w:ind w:firstLine="0"/>
        <w:jc w:val="left"/>
      </w:pPr>
      <w:r>
        <w:rPr>
          <w:color w:val="000000"/>
          <w:lang w:bidi="ru-RU"/>
        </w:rPr>
        <w:t>*участие совместно с военкоматом в проведении Дней призывника, торжественных отправок призывников;</w:t>
      </w:r>
    </w:p>
    <w:p w:rsidR="00550A4E" w:rsidRDefault="00550A4E" w:rsidP="00550A4E">
      <w:pPr>
        <w:pStyle w:val="30"/>
        <w:shd w:val="clear" w:color="auto" w:fill="auto"/>
        <w:tabs>
          <w:tab w:val="left" w:pos="2272"/>
        </w:tabs>
        <w:spacing w:before="0" w:after="0"/>
        <w:ind w:firstLine="0"/>
        <w:jc w:val="left"/>
      </w:pPr>
      <w:r>
        <w:rPr>
          <w:color w:val="000000"/>
          <w:lang w:bidi="ru-RU"/>
        </w:rPr>
        <w:t>*организация или участие членов организации в работе военно-патриотических клубов;</w:t>
      </w:r>
    </w:p>
    <w:p w:rsidR="00550A4E" w:rsidRDefault="00550A4E" w:rsidP="00550A4E">
      <w:pPr>
        <w:pStyle w:val="30"/>
        <w:shd w:val="clear" w:color="auto" w:fill="auto"/>
        <w:tabs>
          <w:tab w:val="left" w:pos="2272"/>
        </w:tabs>
        <w:spacing w:before="0" w:after="244" w:line="307" w:lineRule="exact"/>
        <w:ind w:firstLine="0"/>
        <w:jc w:val="left"/>
      </w:pPr>
      <w:r>
        <w:rPr>
          <w:color w:val="000000"/>
          <w:lang w:bidi="ru-RU"/>
        </w:rPr>
        <w:t xml:space="preserve">*участие в работе Всероссийского </w:t>
      </w:r>
      <w:proofErr w:type="spellStart"/>
      <w:proofErr w:type="gramStart"/>
      <w:r>
        <w:rPr>
          <w:color w:val="000000"/>
          <w:lang w:bidi="ru-RU"/>
        </w:rPr>
        <w:t>военно</w:t>
      </w:r>
      <w:proofErr w:type="spellEnd"/>
      <w:r>
        <w:rPr>
          <w:color w:val="000000"/>
          <w:lang w:bidi="ru-RU"/>
        </w:rPr>
        <w:t>- патриотического</w:t>
      </w:r>
      <w:proofErr w:type="gramEnd"/>
      <w:r>
        <w:rPr>
          <w:color w:val="000000"/>
          <w:lang w:bidi="ru-RU"/>
        </w:rPr>
        <w:t xml:space="preserve"> общественного </w:t>
      </w:r>
      <w:r>
        <w:rPr>
          <w:color w:val="000000"/>
          <w:lang w:bidi="ru-RU"/>
        </w:rPr>
        <w:lastRenderedPageBreak/>
        <w:t>движения «</w:t>
      </w:r>
      <w:proofErr w:type="spellStart"/>
      <w:r>
        <w:rPr>
          <w:rStyle w:val="31"/>
          <w:i/>
          <w:iCs/>
        </w:rPr>
        <w:t>Юнармия</w:t>
      </w:r>
      <w:proofErr w:type="spellEnd"/>
      <w:r>
        <w:rPr>
          <w:color w:val="000000"/>
          <w:lang w:bidi="ru-RU"/>
        </w:rPr>
        <w:t>».</w:t>
      </w:r>
    </w:p>
    <w:p w:rsidR="00550A4E" w:rsidRDefault="00550A4E" w:rsidP="00550A4E">
      <w:pPr>
        <w:pStyle w:val="20"/>
        <w:shd w:val="clear" w:color="auto" w:fill="auto"/>
        <w:tabs>
          <w:tab w:val="left" w:pos="1208"/>
        </w:tabs>
        <w:spacing w:after="0" w:line="302" w:lineRule="exact"/>
        <w:jc w:val="both"/>
      </w:pPr>
      <w:r>
        <w:rPr>
          <w:color w:val="000000"/>
          <w:lang w:bidi="ru-RU"/>
        </w:rPr>
        <w:t>2.4Осуществление в полном объеме полномочий, предусмотренных законами об общественных объединениях:</w:t>
      </w:r>
    </w:p>
    <w:p w:rsidR="00550A4E" w:rsidRDefault="00550A4E" w:rsidP="00550A4E">
      <w:pPr>
        <w:pStyle w:val="30"/>
        <w:shd w:val="clear" w:color="auto" w:fill="auto"/>
        <w:tabs>
          <w:tab w:val="left" w:pos="2272"/>
        </w:tabs>
        <w:spacing w:before="0" w:after="0" w:line="312" w:lineRule="exact"/>
        <w:ind w:firstLine="0"/>
        <w:jc w:val="both"/>
      </w:pPr>
      <w:r>
        <w:rPr>
          <w:color w:val="000000"/>
          <w:lang w:bidi="ru-RU"/>
        </w:rPr>
        <w:t>*наличие планов работы;</w:t>
      </w:r>
    </w:p>
    <w:p w:rsidR="00550A4E" w:rsidRDefault="00550A4E" w:rsidP="00550A4E">
      <w:pPr>
        <w:pStyle w:val="30"/>
        <w:shd w:val="clear" w:color="auto" w:fill="auto"/>
        <w:tabs>
          <w:tab w:val="left" w:pos="2272"/>
        </w:tabs>
        <w:spacing w:before="0" w:after="0" w:line="312" w:lineRule="exact"/>
        <w:ind w:firstLine="0"/>
        <w:jc w:val="left"/>
      </w:pPr>
      <w:r>
        <w:rPr>
          <w:color w:val="000000"/>
          <w:lang w:bidi="ru-RU"/>
        </w:rPr>
        <w:t>*своевременность и качество отчетов о выполнении мероприятий;</w:t>
      </w:r>
    </w:p>
    <w:p w:rsidR="00550A4E" w:rsidRDefault="00550A4E" w:rsidP="00550A4E">
      <w:pPr>
        <w:pStyle w:val="30"/>
        <w:shd w:val="clear" w:color="auto" w:fill="auto"/>
        <w:tabs>
          <w:tab w:val="left" w:pos="2272"/>
        </w:tabs>
        <w:spacing w:before="0" w:after="0" w:line="317" w:lineRule="exact"/>
        <w:ind w:firstLine="0"/>
        <w:jc w:val="left"/>
      </w:pPr>
      <w:r>
        <w:rPr>
          <w:color w:val="000000"/>
          <w:lang w:bidi="ru-RU"/>
        </w:rPr>
        <w:t>*проведение общих</w:t>
      </w:r>
      <w:r w:rsidR="003B2BED">
        <w:rPr>
          <w:color w:val="000000"/>
          <w:lang w:bidi="ru-RU"/>
        </w:rPr>
        <w:t xml:space="preserve"> (делегатских)</w:t>
      </w:r>
      <w:r>
        <w:rPr>
          <w:color w:val="000000"/>
          <w:lang w:bidi="ru-RU"/>
        </w:rPr>
        <w:t xml:space="preserve"> собраний ветеранов (не реже одного раза в год);</w:t>
      </w:r>
    </w:p>
    <w:p w:rsidR="00550A4E" w:rsidRDefault="00550A4E" w:rsidP="00550A4E">
      <w:pPr>
        <w:pStyle w:val="30"/>
        <w:shd w:val="clear" w:color="auto" w:fill="auto"/>
        <w:tabs>
          <w:tab w:val="left" w:pos="2272"/>
        </w:tabs>
        <w:spacing w:before="0" w:after="0" w:line="317" w:lineRule="exact"/>
        <w:ind w:firstLine="0"/>
        <w:jc w:val="both"/>
      </w:pPr>
      <w:r>
        <w:rPr>
          <w:color w:val="000000"/>
          <w:lang w:bidi="ru-RU"/>
        </w:rPr>
        <w:t>*проведение заседаний комитета местного отделения</w:t>
      </w:r>
      <w:r w:rsidR="003B2BED">
        <w:rPr>
          <w:color w:val="000000"/>
          <w:lang w:bidi="ru-RU"/>
        </w:rPr>
        <w:t xml:space="preserve"> (</w:t>
      </w:r>
      <w:r>
        <w:rPr>
          <w:color w:val="000000"/>
          <w:lang w:bidi="ru-RU"/>
        </w:rPr>
        <w:t>не реже одного раза в полугодие);</w:t>
      </w:r>
    </w:p>
    <w:p w:rsidR="00550A4E" w:rsidRDefault="00550A4E" w:rsidP="00550A4E">
      <w:pPr>
        <w:pStyle w:val="30"/>
        <w:shd w:val="clear" w:color="auto" w:fill="auto"/>
        <w:tabs>
          <w:tab w:val="left" w:pos="2272"/>
        </w:tabs>
        <w:spacing w:before="0" w:after="0" w:line="317" w:lineRule="exact"/>
        <w:ind w:firstLine="0"/>
        <w:jc w:val="both"/>
      </w:pPr>
      <w:r>
        <w:rPr>
          <w:color w:val="000000"/>
          <w:lang w:bidi="ru-RU"/>
        </w:rPr>
        <w:t>*учас</w:t>
      </w:r>
      <w:r w:rsidR="003B2BED">
        <w:rPr>
          <w:color w:val="000000"/>
          <w:lang w:bidi="ru-RU"/>
        </w:rPr>
        <w:t>тие в конкурсах Губернатора Московской области «Наше Подмосковье» и др</w:t>
      </w:r>
      <w:r>
        <w:rPr>
          <w:color w:val="000000"/>
          <w:lang w:bidi="ru-RU"/>
        </w:rPr>
        <w:t>.;</w:t>
      </w:r>
    </w:p>
    <w:p w:rsidR="00550A4E" w:rsidRDefault="00550A4E" w:rsidP="00550A4E">
      <w:pPr>
        <w:pStyle w:val="30"/>
        <w:shd w:val="clear" w:color="auto" w:fill="auto"/>
        <w:tabs>
          <w:tab w:val="left" w:pos="2272"/>
        </w:tabs>
        <w:spacing w:before="0" w:after="244" w:line="312" w:lineRule="exact"/>
        <w:ind w:firstLine="0"/>
        <w:jc w:val="left"/>
      </w:pPr>
      <w:r>
        <w:rPr>
          <w:color w:val="000000"/>
          <w:lang w:bidi="ru-RU"/>
        </w:rPr>
        <w:t>*</w:t>
      </w:r>
      <w:r w:rsidR="003B2BED">
        <w:rPr>
          <w:color w:val="000000"/>
          <w:lang w:bidi="ru-RU"/>
        </w:rPr>
        <w:t xml:space="preserve">полнота и </w:t>
      </w:r>
      <w:r>
        <w:rPr>
          <w:color w:val="000000"/>
          <w:lang w:bidi="ru-RU"/>
        </w:rPr>
        <w:t>своевременность выполнения</w:t>
      </w:r>
      <w:r w:rsidR="003B2BED">
        <w:rPr>
          <w:color w:val="000000"/>
          <w:lang w:bidi="ru-RU"/>
        </w:rPr>
        <w:t xml:space="preserve"> решений конференций, заседаний комитета МОРО.</w:t>
      </w:r>
      <w:r>
        <w:rPr>
          <w:color w:val="000000"/>
          <w:lang w:bidi="ru-RU"/>
        </w:rPr>
        <w:t xml:space="preserve"> </w:t>
      </w:r>
    </w:p>
    <w:p w:rsidR="00550A4E" w:rsidRDefault="003B2BED" w:rsidP="003B2BED">
      <w:pPr>
        <w:pStyle w:val="20"/>
        <w:shd w:val="clear" w:color="auto" w:fill="auto"/>
        <w:tabs>
          <w:tab w:val="left" w:pos="1011"/>
        </w:tabs>
        <w:spacing w:after="0" w:line="307" w:lineRule="exact"/>
        <w:jc w:val="both"/>
      </w:pPr>
      <w:r>
        <w:rPr>
          <w:color w:val="000000"/>
          <w:lang w:bidi="ru-RU"/>
        </w:rPr>
        <w:t>3.</w:t>
      </w:r>
      <w:r w:rsidR="00550A4E">
        <w:rPr>
          <w:color w:val="000000"/>
          <w:lang w:bidi="ru-RU"/>
        </w:rPr>
        <w:t xml:space="preserve">Переходящий Вымпел вручается местному отделению председателем комитета МОРО, либо другим должностным лицом по его поручению в торжественной обстановке на основании решения Комитета Московского областного регионального отделения ОООВ </w:t>
      </w:r>
      <w:proofErr w:type="gramStart"/>
      <w:r w:rsidR="00550A4E">
        <w:rPr>
          <w:color w:val="000000"/>
          <w:lang w:bidi="ru-RU"/>
        </w:rPr>
        <w:t>ВС</w:t>
      </w:r>
      <w:proofErr w:type="gramEnd"/>
      <w:r w:rsidR="00550A4E">
        <w:rPr>
          <w:color w:val="000000"/>
          <w:lang w:bidi="ru-RU"/>
        </w:rPr>
        <w:t xml:space="preserve"> РФ по результатам работы местных отделений в истекшем году.</w:t>
      </w:r>
    </w:p>
    <w:p w:rsidR="00550A4E" w:rsidRDefault="003B2BED" w:rsidP="003B2BED">
      <w:pPr>
        <w:pStyle w:val="20"/>
        <w:shd w:val="clear" w:color="auto" w:fill="auto"/>
        <w:tabs>
          <w:tab w:val="left" w:pos="1020"/>
        </w:tabs>
        <w:spacing w:after="0" w:line="307" w:lineRule="exact"/>
        <w:jc w:val="both"/>
      </w:pPr>
      <w:r>
        <w:rPr>
          <w:color w:val="000000"/>
          <w:lang w:bidi="ru-RU"/>
        </w:rPr>
        <w:t>4.</w:t>
      </w:r>
      <w:r w:rsidR="00550A4E">
        <w:rPr>
          <w:color w:val="000000"/>
          <w:lang w:bidi="ru-RU"/>
        </w:rPr>
        <w:t>Вместе с переходящим</w:t>
      </w:r>
      <w:r>
        <w:rPr>
          <w:color w:val="000000"/>
          <w:lang w:bidi="ru-RU"/>
        </w:rPr>
        <w:t xml:space="preserve"> Вымпелом вручается фотография В</w:t>
      </w:r>
      <w:r w:rsidR="00550A4E">
        <w:rPr>
          <w:color w:val="000000"/>
          <w:lang w:bidi="ru-RU"/>
        </w:rPr>
        <w:t>ымпела на космической орбитальной станции и Грамота</w:t>
      </w:r>
      <w:r>
        <w:rPr>
          <w:color w:val="000000"/>
          <w:lang w:bidi="ru-RU"/>
        </w:rPr>
        <w:t>, удостоверяющая награждение Вымпелом лучшего местного отделения.</w:t>
      </w:r>
      <w:r w:rsidR="00550A4E">
        <w:rPr>
          <w:color w:val="000000"/>
          <w:lang w:bidi="ru-RU"/>
        </w:rPr>
        <w:t xml:space="preserve"> Грамота </w:t>
      </w:r>
      <w:r>
        <w:rPr>
          <w:color w:val="000000"/>
          <w:lang w:bidi="ru-RU"/>
        </w:rPr>
        <w:t xml:space="preserve">остается </w:t>
      </w:r>
      <w:r w:rsidR="00550A4E">
        <w:rPr>
          <w:color w:val="000000"/>
          <w:lang w:bidi="ru-RU"/>
        </w:rPr>
        <w:t xml:space="preserve"> на постоянное хранение в награжденном местном отделении МОРО.</w:t>
      </w:r>
    </w:p>
    <w:p w:rsidR="00550A4E" w:rsidRDefault="003B2BED" w:rsidP="003B2BED">
      <w:pPr>
        <w:pStyle w:val="20"/>
        <w:shd w:val="clear" w:color="auto" w:fill="auto"/>
        <w:spacing w:after="0" w:line="326" w:lineRule="exact"/>
        <w:jc w:val="both"/>
      </w:pPr>
      <w:r>
        <w:rPr>
          <w:color w:val="000000"/>
          <w:lang w:bidi="ru-RU"/>
        </w:rPr>
        <w:t>5.Местное  отделение может  быть награждено</w:t>
      </w:r>
      <w:r w:rsidR="00550A4E">
        <w:rPr>
          <w:color w:val="000000"/>
          <w:lang w:bidi="ru-RU"/>
        </w:rPr>
        <w:t xml:space="preserve"> переходящим Вымпелом неоднократно.</w:t>
      </w:r>
    </w:p>
    <w:p w:rsidR="00550A4E" w:rsidRDefault="003B2BED" w:rsidP="003B2BED">
      <w:pPr>
        <w:pStyle w:val="20"/>
        <w:shd w:val="clear" w:color="auto" w:fill="auto"/>
        <w:tabs>
          <w:tab w:val="left" w:pos="1080"/>
        </w:tabs>
        <w:spacing w:after="240" w:line="302" w:lineRule="exact"/>
        <w:jc w:val="both"/>
      </w:pPr>
      <w:r>
        <w:rPr>
          <w:color w:val="000000"/>
          <w:lang w:bidi="ru-RU"/>
        </w:rPr>
        <w:t>6.</w:t>
      </w:r>
      <w:r w:rsidR="00550A4E">
        <w:rPr>
          <w:color w:val="000000"/>
          <w:lang w:bidi="ru-RU"/>
        </w:rPr>
        <w:t>Сведения о награждении переходящим Вымпелом ежегодно заносятся в Формуляр установленного образца (Приложение №1), который хранится в комитете МОРО.</w:t>
      </w:r>
    </w:p>
    <w:p w:rsidR="00550A4E" w:rsidRDefault="003B2BED" w:rsidP="003B2BED">
      <w:pPr>
        <w:pStyle w:val="20"/>
        <w:shd w:val="clear" w:color="auto" w:fill="auto"/>
        <w:tabs>
          <w:tab w:val="left" w:pos="1080"/>
        </w:tabs>
        <w:spacing w:after="0" w:line="302" w:lineRule="exact"/>
        <w:jc w:val="both"/>
      </w:pPr>
      <w:r>
        <w:rPr>
          <w:color w:val="000000"/>
          <w:lang w:bidi="ru-RU"/>
        </w:rPr>
        <w:t>7.</w:t>
      </w:r>
      <w:r w:rsidR="00550A4E">
        <w:rPr>
          <w:color w:val="000000"/>
          <w:lang w:bidi="ru-RU"/>
        </w:rPr>
        <w:t xml:space="preserve">Ежегодно до 10 </w:t>
      </w:r>
      <w:r>
        <w:rPr>
          <w:color w:val="000000"/>
          <w:lang w:bidi="ru-RU"/>
        </w:rPr>
        <w:t>но</w:t>
      </w:r>
      <w:r w:rsidR="00550A4E">
        <w:rPr>
          <w:color w:val="000000"/>
          <w:lang w:bidi="ru-RU"/>
        </w:rPr>
        <w:t>ября переходящий Вымпел возвращается в комитет МОРО для освидетельствования его состояния и организации последующего награждения местного отделения, ставшего победителем в очередном году.</w:t>
      </w:r>
    </w:p>
    <w:p w:rsidR="00550A4E" w:rsidRDefault="00550A4E" w:rsidP="00550A4E">
      <w:pPr>
        <w:pStyle w:val="20"/>
        <w:shd w:val="clear" w:color="auto" w:fill="auto"/>
        <w:spacing w:after="0" w:line="302" w:lineRule="exact"/>
        <w:ind w:firstLine="8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Ответственность за доставку переходящего Вымпела в комитет МОРО возлагается на председателя местного отделения, награжденного переходящим Вымпелом в прошедшем году.</w:t>
      </w:r>
    </w:p>
    <w:p w:rsidR="003B2BED" w:rsidRDefault="003B2BED" w:rsidP="003B2BED">
      <w:pPr>
        <w:pStyle w:val="20"/>
        <w:shd w:val="clear" w:color="auto" w:fill="auto"/>
        <w:spacing w:after="0" w:line="302" w:lineRule="exact"/>
        <w:jc w:val="both"/>
        <w:rPr>
          <w:color w:val="000000"/>
          <w:lang w:bidi="ru-RU"/>
        </w:rPr>
      </w:pPr>
    </w:p>
    <w:p w:rsidR="00073FDC" w:rsidRPr="00046DA8" w:rsidRDefault="00073FDC" w:rsidP="00073FDC">
      <w:pPr>
        <w:spacing w:after="0"/>
        <w:rPr>
          <w:sz w:val="28"/>
          <w:szCs w:val="28"/>
        </w:rPr>
      </w:pPr>
      <w:r w:rsidRPr="00046DA8"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>МОРО</w:t>
      </w:r>
      <w:r w:rsidRPr="00046DA8">
        <w:rPr>
          <w:sz w:val="28"/>
          <w:szCs w:val="28"/>
        </w:rPr>
        <w:t xml:space="preserve">             </w:t>
      </w:r>
      <w:r w:rsidRPr="00046DA8">
        <w:rPr>
          <w:noProof/>
          <w:sz w:val="28"/>
          <w:szCs w:val="28"/>
        </w:rPr>
        <w:drawing>
          <wp:inline distT="0" distB="0" distL="0" distR="0">
            <wp:extent cx="1800225" cy="457200"/>
            <wp:effectExtent l="19050" t="0" r="28575" b="190500"/>
            <wp:docPr id="3" name="Рисунок 2" descr="C:\Users\7349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49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Pr="00046DA8">
        <w:rPr>
          <w:sz w:val="28"/>
          <w:szCs w:val="28"/>
        </w:rPr>
        <w:t xml:space="preserve"> В. </w:t>
      </w:r>
      <w:proofErr w:type="spellStart"/>
      <w:r w:rsidRPr="00046DA8">
        <w:rPr>
          <w:sz w:val="28"/>
          <w:szCs w:val="28"/>
        </w:rPr>
        <w:t>Рабеев</w:t>
      </w:r>
      <w:proofErr w:type="spellEnd"/>
    </w:p>
    <w:p w:rsidR="003B2BED" w:rsidRDefault="003B2BED"/>
    <w:sectPr w:rsidR="003B2BED" w:rsidSect="00C8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6AE5"/>
    <w:multiLevelType w:val="multilevel"/>
    <w:tmpl w:val="10BEA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1B6A29"/>
    <w:multiLevelType w:val="multilevel"/>
    <w:tmpl w:val="DBD62E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530F316C"/>
    <w:multiLevelType w:val="hybridMultilevel"/>
    <w:tmpl w:val="8924B5C6"/>
    <w:lvl w:ilvl="0" w:tplc="408CCF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F3C91"/>
    <w:multiLevelType w:val="multilevel"/>
    <w:tmpl w:val="10BEA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C109C5"/>
    <w:multiLevelType w:val="multilevel"/>
    <w:tmpl w:val="F2EA8E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A4E"/>
    <w:rsid w:val="00073FDC"/>
    <w:rsid w:val="003B2BED"/>
    <w:rsid w:val="0049028E"/>
    <w:rsid w:val="00550A4E"/>
    <w:rsid w:val="00C81A2A"/>
    <w:rsid w:val="00C9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50A4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0A4E"/>
    <w:pPr>
      <w:widowControl w:val="0"/>
      <w:shd w:val="clear" w:color="auto" w:fill="FFFFFF"/>
      <w:spacing w:before="360" w:after="540" w:line="302" w:lineRule="exact"/>
      <w:ind w:hanging="340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rsid w:val="00550A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0A4E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 + Полужирный"/>
    <w:basedOn w:val="3"/>
    <w:rsid w:val="00550A4E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7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2019-01-07T15:07:00Z</dcterms:created>
  <dcterms:modified xsi:type="dcterms:W3CDTF">2019-01-07T15:49:00Z</dcterms:modified>
</cp:coreProperties>
</file>